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7F" w:rsidRPr="005C6E84" w:rsidRDefault="00BD217F" w:rsidP="005C6E84">
      <w:pPr>
        <w:pStyle w:val="Title"/>
        <w:jc w:val="center"/>
        <w:rPr>
          <w:sz w:val="48"/>
        </w:rPr>
      </w:pPr>
      <w:r w:rsidRPr="005C6E84">
        <w:rPr>
          <w:sz w:val="48"/>
        </w:rPr>
        <w:t>LEVEL 1 USER TRAINING</w:t>
      </w:r>
    </w:p>
    <w:p w:rsidR="00F5257A" w:rsidRPr="005C6E84" w:rsidRDefault="00F5257A" w:rsidP="005C6E84">
      <w:pPr>
        <w:pStyle w:val="Title"/>
        <w:jc w:val="center"/>
        <w:rPr>
          <w:sz w:val="48"/>
        </w:rPr>
      </w:pPr>
      <w:r w:rsidRPr="005C6E84">
        <w:rPr>
          <w:sz w:val="48"/>
        </w:rPr>
        <w:t xml:space="preserve">HOUR </w:t>
      </w:r>
      <w:r w:rsidR="00141E86">
        <w:rPr>
          <w:sz w:val="48"/>
        </w:rPr>
        <w:t>7</w:t>
      </w:r>
      <w:r w:rsidRPr="005C6E84">
        <w:rPr>
          <w:sz w:val="48"/>
        </w:rPr>
        <w:t xml:space="preserve"> (ONLINE)</w:t>
      </w:r>
    </w:p>
    <w:p w:rsidR="00AD746F" w:rsidRPr="00AD746F" w:rsidRDefault="00AD746F" w:rsidP="00624F65">
      <w:pPr>
        <w:pStyle w:val="Subtitle"/>
      </w:pPr>
    </w:p>
    <w:p w:rsidR="00F5257A" w:rsidRPr="005C6E84" w:rsidRDefault="00282590" w:rsidP="005C6E84">
      <w:pPr>
        <w:pStyle w:val="IntenseQuote"/>
        <w:rPr>
          <w:rStyle w:val="Strong"/>
        </w:rPr>
      </w:pPr>
      <w:r w:rsidRPr="005C6E84">
        <w:rPr>
          <w:rStyle w:val="Strong"/>
        </w:rPr>
        <w:t>GETTING STARTED WITH TRI</w:t>
      </w:r>
      <w:r w:rsidR="00E15D19" w:rsidRPr="005C6E84">
        <w:rPr>
          <w:rStyle w:val="Strong"/>
        </w:rPr>
        <w:t>A</w:t>
      </w:r>
      <w:r w:rsidRPr="005C6E84">
        <w:rPr>
          <w:rStyle w:val="Strong"/>
        </w:rPr>
        <w:t>LWORKS</w:t>
      </w:r>
    </w:p>
    <w:p w:rsidR="00141E86" w:rsidRDefault="00141E86" w:rsidP="00141E86">
      <w:pPr>
        <w:pStyle w:val="Heading1"/>
        <w:rPr>
          <w:b w:val="0"/>
        </w:rPr>
      </w:pPr>
      <w:r>
        <w:t xml:space="preserve">Docketing </w:t>
      </w:r>
    </w:p>
    <w:p w:rsidR="00141E86" w:rsidRDefault="00141E86" w:rsidP="00141E86">
      <w:pPr>
        <w:pStyle w:val="Quote"/>
      </w:pPr>
      <w:r>
        <w:t>Timetable of Scheduled Events and Tas</w:t>
      </w:r>
      <w:r w:rsidR="009B7745">
        <w:t>ks related to a specific case; e</w:t>
      </w:r>
      <w:r>
        <w:t>nter data directly into this tab and send it to your Calendar. Reports detailing completed and pending activity</w:t>
      </w:r>
    </w:p>
    <w:p w:rsidR="00141E86" w:rsidRPr="00141E86" w:rsidRDefault="00576990" w:rsidP="00141E86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A27280">
            <wp:simplePos x="0" y="0"/>
            <wp:positionH relativeFrom="column">
              <wp:posOffset>4255135</wp:posOffset>
            </wp:positionH>
            <wp:positionV relativeFrom="paragraph">
              <wp:posOffset>210185</wp:posOffset>
            </wp:positionV>
            <wp:extent cx="2194560" cy="194767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E86">
        <w:t>Basics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How to enter a docket tickler and push to Outlook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Setting reminders and recurring reminders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Using Assigned To (Required/Not Required)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Marking items dismissed or completed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Marking Adjourned</w:t>
      </w:r>
    </w:p>
    <w:p w:rsidR="00141E86" w:rsidRPr="00141E86" w:rsidRDefault="00141E86" w:rsidP="00141E86">
      <w:pPr>
        <w:pStyle w:val="ListParagraph"/>
        <w:numPr>
          <w:ilvl w:val="0"/>
          <w:numId w:val="12"/>
        </w:numPr>
        <w:spacing w:line="256" w:lineRule="auto"/>
        <w:rPr>
          <w:b/>
        </w:rPr>
      </w:pPr>
      <w:r>
        <w:t>Reminders, Global Docket and TrialWorks Today</w:t>
      </w:r>
    </w:p>
    <w:p w:rsidR="00141E86" w:rsidRPr="00141E86" w:rsidRDefault="00141E86" w:rsidP="00141E86">
      <w:pPr>
        <w:pStyle w:val="Heading2"/>
      </w:pPr>
      <w:r>
        <w:t>Outlook Bi-Directional Sync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Calendar from Outlook and push to Docket Tab</w:t>
      </w:r>
    </w:p>
    <w:p w:rsidR="00141E86" w:rsidRDefault="00141E86" w:rsidP="00141E86">
      <w:pPr>
        <w:pStyle w:val="ListParagraph"/>
        <w:numPr>
          <w:ilvl w:val="1"/>
          <w:numId w:val="12"/>
        </w:numPr>
        <w:spacing w:line="256" w:lineRule="auto"/>
      </w:pPr>
      <w:r>
        <w:t>Enter description, add recipients, date/time and additional details then click File to TrialWorks</w:t>
      </w:r>
    </w:p>
    <w:p w:rsidR="00141E86" w:rsidRDefault="00141E86" w:rsidP="00141E86">
      <w:pPr>
        <w:pStyle w:val="Heading2"/>
      </w:pPr>
      <w:r>
        <w:t>Automated Docketing</w:t>
      </w:r>
    </w:p>
    <w:p w:rsidR="00141E86" w:rsidRDefault="00141E86" w:rsidP="00141E86">
      <w:pPr>
        <w:pStyle w:val="ListParagraph"/>
        <w:numPr>
          <w:ilvl w:val="0"/>
          <w:numId w:val="13"/>
        </w:numPr>
      </w:pPr>
      <w:r>
        <w:t>Templates</w:t>
      </w:r>
    </w:p>
    <w:p w:rsidR="00141E86" w:rsidRDefault="00141E86" w:rsidP="00141E86">
      <w:pPr>
        <w:pStyle w:val="ListParagraph"/>
        <w:numPr>
          <w:ilvl w:val="0"/>
          <w:numId w:val="13"/>
        </w:numPr>
      </w:pPr>
      <w:r>
        <w:t>Document Detail Windows</w:t>
      </w:r>
    </w:p>
    <w:p w:rsidR="00576990" w:rsidRDefault="00576990">
      <w:pPr>
        <w:rPr>
          <w:rFonts w:asciiTheme="majorHAnsi" w:eastAsiaTheme="majorEastAsia" w:hAnsiTheme="majorHAnsi" w:cstheme="majorBidi"/>
          <w:color w:val="5D7C18" w:themeColor="accent1" w:themeShade="BF"/>
          <w:sz w:val="28"/>
          <w:szCs w:val="28"/>
        </w:rPr>
      </w:pPr>
      <w:r>
        <w:br w:type="page"/>
      </w:r>
    </w:p>
    <w:p w:rsidR="00141E86" w:rsidRDefault="00141E86" w:rsidP="00141E86">
      <w:pPr>
        <w:pStyle w:val="Heading2"/>
      </w:pPr>
      <w:bookmarkStart w:id="0" w:name="_GoBack"/>
      <w:bookmarkEnd w:id="0"/>
      <w:r>
        <w:lastRenderedPageBreak/>
        <w:t>Fast Track</w:t>
      </w:r>
    </w:p>
    <w:p w:rsidR="00141E86" w:rsidRPr="00141E86" w:rsidRDefault="00141E86" w:rsidP="00141E86">
      <w:r>
        <w:rPr>
          <w:noProof/>
        </w:rPr>
        <w:drawing>
          <wp:inline distT="0" distB="0" distL="0" distR="0" wp14:anchorId="18C0D388" wp14:editId="578EA943">
            <wp:extent cx="6400800" cy="5632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46" w:rsidRDefault="00556446" w:rsidP="00141E86">
      <w:pPr>
        <w:pStyle w:val="ListParagraph"/>
        <w:numPr>
          <w:ilvl w:val="0"/>
          <w:numId w:val="12"/>
        </w:numPr>
        <w:spacing w:line="256" w:lineRule="auto"/>
      </w:pPr>
      <w:r>
        <w:t>Name the Fast Track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Description (what you want to show as the description in the Docket Detail window)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Days (how many days from the initiation date should the entry be added to the Docket)</w:t>
      </w:r>
    </w:p>
    <w:p w:rsidR="00556446" w:rsidRDefault="00556446" w:rsidP="00141E86">
      <w:pPr>
        <w:pStyle w:val="ListParagraph"/>
        <w:numPr>
          <w:ilvl w:val="0"/>
          <w:numId w:val="12"/>
        </w:numPr>
        <w:spacing w:line="256" w:lineRule="auto"/>
      </w:pPr>
      <w:r>
        <w:t>Business Days (calculate only M-F excluding Holidays)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Time (if there should be a time associated with the docket entry)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Reminder (if you want the item to show up on your Reminder List)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proofErr w:type="spellStart"/>
      <w:r>
        <w:t>DaysAdvance</w:t>
      </w:r>
      <w:proofErr w:type="spellEnd"/>
      <w:r>
        <w:t xml:space="preserve"> (if you want the Reminder to show up a certain number of days in advance of the due date)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Calendar (to add the item to the Outlook Calendar)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Task (to add the item to the Outlook Task)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Link (if the item should be dependent on the completion of a previous item)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 xml:space="preserve">Assigned To (if the item should be assigned to a </w:t>
      </w:r>
      <w:proofErr w:type="gramStart"/>
      <w:r>
        <w:t>particular individual</w:t>
      </w:r>
      <w:proofErr w:type="gramEnd"/>
      <w:r>
        <w:t xml:space="preserve"> for the responsibility of completing the entry)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Activity (a term from the Docket Category/Activity Library to help sort entries on the Docket Tab)</w:t>
      </w:r>
    </w:p>
    <w:p w:rsidR="00141E86" w:rsidRDefault="00141E86" w:rsidP="00141E86">
      <w:pPr>
        <w:pStyle w:val="ListParagraph"/>
        <w:numPr>
          <w:ilvl w:val="0"/>
          <w:numId w:val="12"/>
        </w:numPr>
        <w:spacing w:line="256" w:lineRule="auto"/>
      </w:pPr>
      <w:r>
        <w:t>Deferred (if the item falls on a Saturday or Sunday whether to move the date to Friday, Monday or Don’t Change)</w:t>
      </w:r>
    </w:p>
    <w:p w:rsidR="00556446" w:rsidRDefault="00556446" w:rsidP="00141E86">
      <w:pPr>
        <w:pStyle w:val="ListParagraph"/>
        <w:numPr>
          <w:ilvl w:val="0"/>
          <w:numId w:val="12"/>
        </w:numPr>
        <w:spacing w:line="256" w:lineRule="auto"/>
      </w:pPr>
      <w:r>
        <w:t>Status Note Code</w:t>
      </w:r>
      <w:r w:rsidR="009B7745">
        <w:t xml:space="preserve"> (when does it get added)</w:t>
      </w:r>
    </w:p>
    <w:p w:rsidR="00141E86" w:rsidRDefault="00665038" w:rsidP="00665038">
      <w:pPr>
        <w:pStyle w:val="Heading2"/>
      </w:pPr>
      <w:r>
        <w:t>Applying a Fast Track</w:t>
      </w:r>
    </w:p>
    <w:p w:rsidR="00665038" w:rsidRDefault="00665038" w:rsidP="00665038">
      <w:pPr>
        <w:pStyle w:val="ListParagraph"/>
        <w:numPr>
          <w:ilvl w:val="0"/>
          <w:numId w:val="16"/>
        </w:numPr>
      </w:pPr>
      <w:r>
        <w:t>Date to apply from</w:t>
      </w:r>
    </w:p>
    <w:p w:rsidR="00665038" w:rsidRDefault="00665038" w:rsidP="00665038">
      <w:pPr>
        <w:pStyle w:val="ListParagraph"/>
        <w:numPr>
          <w:ilvl w:val="0"/>
          <w:numId w:val="16"/>
        </w:numPr>
      </w:pPr>
      <w:r>
        <w:t>Add Fast Track</w:t>
      </w:r>
    </w:p>
    <w:p w:rsidR="00665038" w:rsidRDefault="00665038" w:rsidP="00665038">
      <w:pPr>
        <w:pStyle w:val="ListParagraph"/>
        <w:numPr>
          <w:ilvl w:val="0"/>
          <w:numId w:val="16"/>
        </w:numPr>
      </w:pPr>
      <w:r>
        <w:t>Add Calendar</w:t>
      </w:r>
    </w:p>
    <w:p w:rsidR="00665038" w:rsidRDefault="00665038" w:rsidP="00665038">
      <w:pPr>
        <w:pStyle w:val="ListParagraph"/>
        <w:numPr>
          <w:ilvl w:val="0"/>
          <w:numId w:val="16"/>
        </w:numPr>
      </w:pPr>
      <w:r>
        <w:t>Add Task</w:t>
      </w:r>
    </w:p>
    <w:p w:rsidR="009B7745" w:rsidRDefault="009B7745" w:rsidP="00665038">
      <w:pPr>
        <w:pStyle w:val="ListParagraph"/>
        <w:numPr>
          <w:ilvl w:val="0"/>
          <w:numId w:val="16"/>
        </w:numPr>
      </w:pPr>
      <w:r>
        <w:t>Automatically Send</w:t>
      </w:r>
    </w:p>
    <w:p w:rsidR="00665038" w:rsidRDefault="00665038" w:rsidP="00665038">
      <w:pPr>
        <w:pStyle w:val="ListParagraph"/>
        <w:numPr>
          <w:ilvl w:val="0"/>
          <w:numId w:val="16"/>
        </w:numPr>
      </w:pPr>
      <w:r>
        <w:t>Editing before adding</w:t>
      </w:r>
    </w:p>
    <w:p w:rsidR="00665038" w:rsidRDefault="00665038" w:rsidP="00665038">
      <w:pPr>
        <w:pStyle w:val="Heading2"/>
      </w:pPr>
      <w:r>
        <w:t>Re-Applying a Fast Track</w:t>
      </w:r>
    </w:p>
    <w:p w:rsidR="00665038" w:rsidRDefault="00665038" w:rsidP="00665038">
      <w:pPr>
        <w:pStyle w:val="ListParagraph"/>
        <w:numPr>
          <w:ilvl w:val="0"/>
          <w:numId w:val="17"/>
        </w:numPr>
      </w:pPr>
      <w:r>
        <w:t>Unapplied Items</w:t>
      </w:r>
    </w:p>
    <w:p w:rsidR="009B7745" w:rsidRDefault="009B7745" w:rsidP="009B7745">
      <w:pPr>
        <w:pStyle w:val="Heading2"/>
      </w:pPr>
      <w:r>
        <w:t>Automating Fast Track</w:t>
      </w:r>
    </w:p>
    <w:p w:rsidR="009B7745" w:rsidRPr="009B7745" w:rsidRDefault="009B7745" w:rsidP="009B7745">
      <w:pPr>
        <w:pStyle w:val="ListParagraph"/>
        <w:numPr>
          <w:ilvl w:val="0"/>
          <w:numId w:val="17"/>
        </w:numPr>
      </w:pPr>
      <w:r>
        <w:t>Linked to Liability</w:t>
      </w:r>
    </w:p>
    <w:p w:rsidR="00D312AF" w:rsidRPr="000238BF" w:rsidRDefault="00D312AF" w:rsidP="00141E86">
      <w:pPr>
        <w:pStyle w:val="Subtitle"/>
        <w:jc w:val="center"/>
        <w:rPr>
          <w:rFonts w:eastAsia="Times New Roman" w:cs="Times New Roman"/>
          <w:sz w:val="24"/>
          <w:szCs w:val="24"/>
        </w:rPr>
      </w:pPr>
    </w:p>
    <w:sectPr w:rsidR="00D312AF" w:rsidRPr="000238BF" w:rsidSect="005C6E84">
      <w:footerReference w:type="defaul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448" w:rsidRDefault="00A82448" w:rsidP="00E44155">
      <w:pPr>
        <w:spacing w:after="0" w:line="240" w:lineRule="auto"/>
      </w:pPr>
      <w:r>
        <w:separator/>
      </w:r>
    </w:p>
  </w:endnote>
  <w:endnote w:type="continuationSeparator" w:id="0">
    <w:p w:rsidR="00A82448" w:rsidRDefault="00A82448" w:rsidP="00E4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2790"/>
      <w:gridCol w:w="2790"/>
      <w:gridCol w:w="270"/>
      <w:gridCol w:w="1975"/>
    </w:tblGrid>
    <w:tr w:rsidR="0092313C" w:rsidTr="0092313C">
      <w:tc>
        <w:tcPr>
          <w:tcW w:w="8095" w:type="dxa"/>
          <w:gridSpan w:val="4"/>
          <w:hideMark/>
        </w:tcPr>
        <w:p w:rsidR="0092313C" w:rsidRDefault="0092313C" w:rsidP="00F86B90">
          <w:pPr>
            <w:pStyle w:val="Organization"/>
            <w:spacing w:after="0"/>
            <w:rPr>
              <w:color w:val="016237"/>
            </w:rPr>
          </w:pPr>
          <w:bookmarkStart w:id="1" w:name="OLE_LINK10"/>
        </w:p>
      </w:tc>
      <w:tc>
        <w:tcPr>
          <w:tcW w:w="1975" w:type="dxa"/>
          <w:vMerge w:val="restart"/>
          <w:tcBorders>
            <w:bottom w:val="single" w:sz="24" w:space="0" w:color="376A15" w:themeColor="accent2" w:themeShade="BF"/>
          </w:tcBorders>
          <w:vAlign w:val="center"/>
          <w:hideMark/>
        </w:tcPr>
        <w:p w:rsidR="0092313C" w:rsidRDefault="0092313C" w:rsidP="00F86B90">
          <w:pPr>
            <w:jc w:val="center"/>
          </w:pPr>
          <w:r>
            <w:rPr>
              <w:noProof/>
            </w:rPr>
            <w:drawing>
              <wp:inline distT="0" distB="0" distL="0" distR="0" wp14:anchorId="5908DC4B" wp14:editId="43F81A50">
                <wp:extent cx="657225" cy="657225"/>
                <wp:effectExtent l="0" t="0" r="9525" b="9525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13C" w:rsidTr="0092313C">
      <w:tc>
        <w:tcPr>
          <w:tcW w:w="2245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0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0" w:type="auto"/>
          <w:vMerge/>
          <w:tcBorders>
            <w:bottom w:val="single" w:sz="24" w:space="0" w:color="376A15" w:themeColor="accent2" w:themeShade="BF"/>
          </w:tcBorders>
          <w:vAlign w:val="center"/>
          <w:hideMark/>
        </w:tcPr>
        <w:p w:rsidR="0092313C" w:rsidRDefault="0092313C" w:rsidP="00F86B90"/>
      </w:tc>
    </w:tr>
    <w:tr w:rsidR="0092313C" w:rsidTr="0092313C">
      <w:tc>
        <w:tcPr>
          <w:tcW w:w="2245" w:type="dxa"/>
          <w:tcBorders>
            <w:bottom w:val="single" w:sz="24" w:space="0" w:color="376A15" w:themeColor="accent2" w:themeShade="BF"/>
          </w:tcBorders>
        </w:tcPr>
        <w:p w:rsidR="0092313C" w:rsidRDefault="0092313C" w:rsidP="00F86B90"/>
      </w:tc>
      <w:tc>
        <w:tcPr>
          <w:tcW w:w="2790" w:type="dxa"/>
          <w:tcBorders>
            <w:bottom w:val="single" w:sz="24" w:space="0" w:color="376A15" w:themeColor="accent2" w:themeShade="BF"/>
          </w:tcBorders>
        </w:tcPr>
        <w:p w:rsidR="0092313C" w:rsidRDefault="0092313C" w:rsidP="00F86B90"/>
      </w:tc>
      <w:tc>
        <w:tcPr>
          <w:tcW w:w="2790" w:type="dxa"/>
          <w:tcBorders>
            <w:bottom w:val="single" w:sz="24" w:space="0" w:color="376A15" w:themeColor="accent2" w:themeShade="BF"/>
          </w:tcBorders>
        </w:tcPr>
        <w:p w:rsidR="0092313C" w:rsidRDefault="0092313C" w:rsidP="00F86B90"/>
      </w:tc>
      <w:tc>
        <w:tcPr>
          <w:tcW w:w="270" w:type="dxa"/>
        </w:tcPr>
        <w:p w:rsidR="0092313C" w:rsidRDefault="0092313C" w:rsidP="00F86B90"/>
      </w:tc>
      <w:tc>
        <w:tcPr>
          <w:tcW w:w="0" w:type="auto"/>
          <w:vMerge/>
          <w:tcBorders>
            <w:bottom w:val="single" w:sz="24" w:space="0" w:color="376A15" w:themeColor="accent2" w:themeShade="BF"/>
          </w:tcBorders>
          <w:vAlign w:val="center"/>
        </w:tcPr>
        <w:p w:rsidR="0092313C" w:rsidRDefault="0092313C" w:rsidP="00F86B90"/>
      </w:tc>
    </w:tr>
    <w:tr w:rsidR="0092313C" w:rsidTr="0092313C">
      <w:tc>
        <w:tcPr>
          <w:tcW w:w="2245" w:type="dxa"/>
          <w:tcBorders>
            <w:top w:val="single" w:sz="24" w:space="0" w:color="376A15" w:themeColor="accent2" w:themeShade="BF"/>
          </w:tcBorders>
        </w:tcPr>
        <w:p w:rsidR="0092313C" w:rsidRDefault="00665038" w:rsidP="00F86B90">
          <w:r>
            <w:t>Rev. 9/6/</w:t>
          </w:r>
          <w:r w:rsidR="00696781">
            <w:t>2018</w:t>
          </w:r>
        </w:p>
      </w:tc>
      <w:tc>
        <w:tcPr>
          <w:tcW w:w="2790" w:type="dxa"/>
          <w:tcBorders>
            <w:top w:val="single" w:sz="24" w:space="0" w:color="376A15" w:themeColor="accent2" w:themeShade="BF"/>
          </w:tcBorders>
        </w:tcPr>
        <w:p w:rsidR="0092313C" w:rsidRDefault="00696781" w:rsidP="00F86B90">
          <w:r>
            <w:t xml:space="preserve">Hour </w:t>
          </w:r>
          <w:r w:rsidR="00665038">
            <w:t>7</w:t>
          </w:r>
          <w:r>
            <w:t xml:space="preserve"> Online</w:t>
          </w:r>
        </w:p>
      </w:tc>
      <w:tc>
        <w:tcPr>
          <w:tcW w:w="2790" w:type="dxa"/>
          <w:tcBorders>
            <w:top w:val="single" w:sz="24" w:space="0" w:color="376A15" w:themeColor="accent2" w:themeShade="BF"/>
          </w:tcBorders>
        </w:tcPr>
        <w:p w:rsidR="0092313C" w:rsidRDefault="0092313C" w:rsidP="00F86B90">
          <w:r>
            <w:t>Level 1 User Training</w:t>
          </w:r>
        </w:p>
      </w:tc>
      <w:tc>
        <w:tcPr>
          <w:tcW w:w="270" w:type="dxa"/>
        </w:tcPr>
        <w:p w:rsidR="0092313C" w:rsidRDefault="0092313C" w:rsidP="00F86B90"/>
      </w:tc>
      <w:tc>
        <w:tcPr>
          <w:tcW w:w="1975" w:type="dxa"/>
          <w:tcBorders>
            <w:top w:val="single" w:sz="24" w:space="0" w:color="376A15" w:themeColor="accent2" w:themeShade="BF"/>
          </w:tcBorders>
        </w:tcPr>
        <w:p w:rsidR="0092313C" w:rsidRDefault="0092313C" w:rsidP="00F86B90">
          <w:pPr>
            <w:jc w:val="center"/>
          </w:pPr>
          <w:r w:rsidRPr="00B56086">
            <w:t xml:space="preserve">Page </w:t>
          </w:r>
          <w:r w:rsidRPr="00B56086">
            <w:rPr>
              <w:b/>
              <w:bCs/>
            </w:rPr>
            <w:fldChar w:fldCharType="begin"/>
          </w:r>
          <w:r w:rsidRPr="00B56086">
            <w:rPr>
              <w:b/>
              <w:bCs/>
            </w:rPr>
            <w:instrText xml:space="preserve"> PAGE  \* Arabic  \* MERGEFORMAT </w:instrText>
          </w:r>
          <w:r w:rsidRPr="00B56086">
            <w:rPr>
              <w:b/>
              <w:bCs/>
            </w:rPr>
            <w:fldChar w:fldCharType="separate"/>
          </w:r>
          <w:r w:rsidR="005A3DA5">
            <w:rPr>
              <w:b/>
              <w:bCs/>
              <w:noProof/>
            </w:rPr>
            <w:t>9</w:t>
          </w:r>
          <w:r w:rsidRPr="00B56086">
            <w:rPr>
              <w:b/>
              <w:bCs/>
            </w:rPr>
            <w:fldChar w:fldCharType="end"/>
          </w:r>
          <w:r w:rsidRPr="00B56086">
            <w:t xml:space="preserve"> of </w:t>
          </w:r>
          <w:r w:rsidRPr="00B56086">
            <w:rPr>
              <w:b/>
              <w:bCs/>
            </w:rPr>
            <w:fldChar w:fldCharType="begin"/>
          </w:r>
          <w:r w:rsidRPr="00B56086">
            <w:rPr>
              <w:b/>
              <w:bCs/>
            </w:rPr>
            <w:instrText xml:space="preserve"> NUMPAGES  \* Arabic  \* MERGEFORMAT </w:instrText>
          </w:r>
          <w:r w:rsidRPr="00B56086">
            <w:rPr>
              <w:b/>
              <w:bCs/>
            </w:rPr>
            <w:fldChar w:fldCharType="separate"/>
          </w:r>
          <w:r w:rsidR="005A3DA5">
            <w:rPr>
              <w:b/>
              <w:bCs/>
              <w:noProof/>
            </w:rPr>
            <w:t>9</w:t>
          </w:r>
          <w:r w:rsidRPr="00B56086">
            <w:rPr>
              <w:b/>
              <w:bCs/>
            </w:rPr>
            <w:fldChar w:fldCharType="end"/>
          </w:r>
        </w:p>
      </w:tc>
    </w:tr>
    <w:bookmarkEnd w:id="1"/>
  </w:tbl>
  <w:p w:rsidR="0092313C" w:rsidRPr="005B58D5" w:rsidRDefault="0092313C" w:rsidP="005B5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2790"/>
      <w:gridCol w:w="2790"/>
      <w:gridCol w:w="270"/>
      <w:gridCol w:w="1975"/>
    </w:tblGrid>
    <w:tr w:rsidR="0092313C" w:rsidTr="0092313C">
      <w:tc>
        <w:tcPr>
          <w:tcW w:w="8095" w:type="dxa"/>
          <w:gridSpan w:val="4"/>
          <w:tcBorders>
            <w:top w:val="nil"/>
            <w:left w:val="nil"/>
            <w:bottom w:val="single" w:sz="12" w:space="0" w:color="376A15" w:themeColor="accent2" w:themeShade="BF"/>
            <w:right w:val="nil"/>
          </w:tcBorders>
          <w:hideMark/>
        </w:tcPr>
        <w:p w:rsidR="0092313C" w:rsidRDefault="0092313C" w:rsidP="00F86B90">
          <w:pPr>
            <w:pStyle w:val="Organization"/>
            <w:spacing w:after="0"/>
            <w:rPr>
              <w:color w:val="016237"/>
            </w:rPr>
          </w:pPr>
          <w:r>
            <w:rPr>
              <w:color w:val="016237"/>
            </w:rPr>
            <w:t>TrialWorks LLC</w:t>
          </w:r>
        </w:p>
      </w:tc>
      <w:tc>
        <w:tcPr>
          <w:tcW w:w="1975" w:type="dxa"/>
          <w:vMerge w:val="restart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vAlign w:val="center"/>
          <w:hideMark/>
        </w:tcPr>
        <w:p w:rsidR="0092313C" w:rsidRDefault="0092313C" w:rsidP="00F86B90">
          <w:pPr>
            <w:jc w:val="center"/>
          </w:pPr>
          <w:r>
            <w:rPr>
              <w:noProof/>
            </w:rPr>
            <w:drawing>
              <wp:inline distT="0" distB="0" distL="0" distR="0" wp14:anchorId="13D51575" wp14:editId="70A4F39B">
                <wp:extent cx="657225" cy="6572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13C" w:rsidTr="0092313C">
      <w:tc>
        <w:tcPr>
          <w:tcW w:w="2245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0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vAlign w:val="center"/>
          <w:hideMark/>
        </w:tcPr>
        <w:p w:rsidR="0092313C" w:rsidRDefault="0092313C" w:rsidP="00F86B90">
          <w:pPr>
            <w:rPr>
              <w:rFonts w:ascii="Tahoma" w:hAnsi="Tahoma"/>
            </w:rPr>
          </w:pPr>
        </w:p>
      </w:tc>
    </w:tr>
    <w:tr w:rsidR="0092313C" w:rsidTr="0092313C">
      <w:tc>
        <w:tcPr>
          <w:tcW w:w="2245" w:type="dxa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hideMark/>
        </w:tcPr>
        <w:p w:rsidR="0092313C" w:rsidRDefault="0092313C" w:rsidP="00F86B90">
          <w:pPr>
            <w:pStyle w:val="Footer"/>
            <w:rPr>
              <w:color w:val="016237"/>
            </w:rPr>
          </w:pPr>
          <w:r>
            <w:rPr>
              <w:rStyle w:val="Strong"/>
              <w:color w:val="016237"/>
            </w:rPr>
            <w:t>Tel</w:t>
          </w:r>
          <w:r>
            <w:rPr>
              <w:color w:val="016237"/>
            </w:rPr>
            <w:t xml:space="preserve"> 305.357.6500</w:t>
          </w:r>
        </w:p>
        <w:p w:rsidR="0092313C" w:rsidRDefault="0092313C" w:rsidP="00F86B90">
          <w:r>
            <w:rPr>
              <w:rStyle w:val="Strong"/>
              <w:color w:val="016237"/>
            </w:rPr>
            <w:t>Fax</w:t>
          </w:r>
          <w:r>
            <w:rPr>
              <w:color w:val="016237"/>
            </w:rPr>
            <w:t xml:space="preserve"> 305.357.6499</w:t>
          </w:r>
        </w:p>
      </w:tc>
      <w:tc>
        <w:tcPr>
          <w:tcW w:w="2790" w:type="dxa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</w:tcPr>
        <w:p w:rsidR="0092313C" w:rsidRDefault="0092313C" w:rsidP="00F86B90">
          <w:pPr>
            <w:pStyle w:val="Footer"/>
            <w:rPr>
              <w:color w:val="016237"/>
            </w:rPr>
          </w:pPr>
          <w:r>
            <w:rPr>
              <w:color w:val="016237"/>
            </w:rPr>
            <w:t>1550 Madruga Ave, Ste 508</w:t>
          </w:r>
          <w:r>
            <w:rPr>
              <w:color w:val="016237"/>
            </w:rPr>
            <w:br/>
            <w:t>Coral Gables, FL 33146</w:t>
          </w:r>
        </w:p>
        <w:p w:rsidR="0092313C" w:rsidRDefault="0092313C" w:rsidP="00F86B90"/>
      </w:tc>
      <w:tc>
        <w:tcPr>
          <w:tcW w:w="2790" w:type="dxa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hideMark/>
        </w:tcPr>
        <w:p w:rsidR="0092313C" w:rsidRDefault="0092313C" w:rsidP="00F86B90">
          <w:pPr>
            <w:pStyle w:val="Footer"/>
            <w:rPr>
              <w:color w:val="016237"/>
            </w:rPr>
          </w:pPr>
          <w:r>
            <w:rPr>
              <w:color w:val="016237"/>
            </w:rPr>
            <w:t>http://www.trialworks.com</w:t>
          </w:r>
        </w:p>
        <w:p w:rsidR="0092313C" w:rsidRDefault="00A82448" w:rsidP="00F86B90">
          <w:hyperlink r:id="rId2" w:history="1">
            <w:r w:rsidR="0092313C">
              <w:rPr>
                <w:rStyle w:val="Hyperlink"/>
                <w:color w:val="4B8F1D" w:themeColor="accent2"/>
              </w:rPr>
              <w:t>training@trialworks.com</w:t>
            </w:r>
          </w:hyperlink>
        </w:p>
      </w:tc>
      <w:tc>
        <w:tcPr>
          <w:tcW w:w="270" w:type="dxa"/>
        </w:tcPr>
        <w:p w:rsidR="0092313C" w:rsidRDefault="0092313C" w:rsidP="00F86B90"/>
      </w:tc>
      <w:tc>
        <w:tcPr>
          <w:tcW w:w="0" w:type="auto"/>
          <w:vMerge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vAlign w:val="center"/>
          <w:hideMark/>
        </w:tcPr>
        <w:p w:rsidR="0092313C" w:rsidRDefault="0092313C" w:rsidP="00F86B90">
          <w:pPr>
            <w:rPr>
              <w:rFonts w:ascii="Tahoma" w:hAnsi="Tahoma"/>
            </w:rPr>
          </w:pPr>
        </w:p>
      </w:tc>
    </w:tr>
    <w:tr w:rsidR="0092313C" w:rsidTr="0092313C">
      <w:tc>
        <w:tcPr>
          <w:tcW w:w="2245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  <w:tc>
        <w:tcPr>
          <w:tcW w:w="2790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  <w:tc>
        <w:tcPr>
          <w:tcW w:w="2790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  <w:tc>
        <w:tcPr>
          <w:tcW w:w="270" w:type="dxa"/>
        </w:tcPr>
        <w:p w:rsidR="0092313C" w:rsidRDefault="0092313C" w:rsidP="00F86B90"/>
      </w:tc>
      <w:tc>
        <w:tcPr>
          <w:tcW w:w="1975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</w:tr>
  </w:tbl>
  <w:p w:rsidR="0092313C" w:rsidRDefault="00923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448" w:rsidRDefault="00A82448" w:rsidP="00E44155">
      <w:pPr>
        <w:spacing w:after="0" w:line="240" w:lineRule="auto"/>
      </w:pPr>
      <w:r>
        <w:separator/>
      </w:r>
    </w:p>
  </w:footnote>
  <w:footnote w:type="continuationSeparator" w:id="0">
    <w:p w:rsidR="00A82448" w:rsidRDefault="00A82448" w:rsidP="00E4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A2B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1FE8"/>
    <w:multiLevelType w:val="hybridMultilevel"/>
    <w:tmpl w:val="8C02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77E"/>
    <w:multiLevelType w:val="hybridMultilevel"/>
    <w:tmpl w:val="55A2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E63"/>
    <w:multiLevelType w:val="hybridMultilevel"/>
    <w:tmpl w:val="D18A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6AF"/>
    <w:multiLevelType w:val="hybridMultilevel"/>
    <w:tmpl w:val="7FDE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47A0"/>
    <w:multiLevelType w:val="hybridMultilevel"/>
    <w:tmpl w:val="206E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C72"/>
    <w:multiLevelType w:val="hybridMultilevel"/>
    <w:tmpl w:val="54BE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5EEB"/>
    <w:multiLevelType w:val="hybridMultilevel"/>
    <w:tmpl w:val="150CB5DC"/>
    <w:lvl w:ilvl="0" w:tplc="32DC74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290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13DC"/>
    <w:multiLevelType w:val="hybridMultilevel"/>
    <w:tmpl w:val="4E06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85BB4"/>
    <w:multiLevelType w:val="hybridMultilevel"/>
    <w:tmpl w:val="BE1A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311C"/>
    <w:multiLevelType w:val="hybridMultilevel"/>
    <w:tmpl w:val="940C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D2C3B"/>
    <w:multiLevelType w:val="hybridMultilevel"/>
    <w:tmpl w:val="563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7"/>
  </w:num>
  <w:num w:numId="10">
    <w:abstractNumId w:val="0"/>
  </w:num>
  <w:num w:numId="11">
    <w:abstractNumId w:val="7"/>
  </w:num>
  <w:num w:numId="12">
    <w:abstractNumId w:val="7"/>
  </w:num>
  <w:num w:numId="13">
    <w:abstractNumId w:val="9"/>
  </w:num>
  <w:num w:numId="14">
    <w:abstractNumId w:val="6"/>
  </w:num>
  <w:num w:numId="15">
    <w:abstractNumId w:val="7"/>
  </w:num>
  <w:num w:numId="16">
    <w:abstractNumId w:val="4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MjM0Nrc0MDIwNjBQ0lEKTi0uzszPAykwNKoFAAfwAjAtAAAA"/>
  </w:docVars>
  <w:rsids>
    <w:rsidRoot w:val="00F5257A"/>
    <w:rsid w:val="00001052"/>
    <w:rsid w:val="000010B1"/>
    <w:rsid w:val="000012CB"/>
    <w:rsid w:val="00013126"/>
    <w:rsid w:val="00015290"/>
    <w:rsid w:val="000219AB"/>
    <w:rsid w:val="00026F52"/>
    <w:rsid w:val="00033835"/>
    <w:rsid w:val="00047A24"/>
    <w:rsid w:val="0005528E"/>
    <w:rsid w:val="0005566C"/>
    <w:rsid w:val="0007174C"/>
    <w:rsid w:val="00074C18"/>
    <w:rsid w:val="000A4747"/>
    <w:rsid w:val="000B0E4F"/>
    <w:rsid w:val="000D7B8E"/>
    <w:rsid w:val="00112A8F"/>
    <w:rsid w:val="00117A70"/>
    <w:rsid w:val="00121A1A"/>
    <w:rsid w:val="001227F3"/>
    <w:rsid w:val="0013002B"/>
    <w:rsid w:val="00141E86"/>
    <w:rsid w:val="00150AAB"/>
    <w:rsid w:val="00157104"/>
    <w:rsid w:val="00164012"/>
    <w:rsid w:val="001709FA"/>
    <w:rsid w:val="00173EBB"/>
    <w:rsid w:val="00181DC8"/>
    <w:rsid w:val="00190AAA"/>
    <w:rsid w:val="001A4084"/>
    <w:rsid w:val="001A4EC6"/>
    <w:rsid w:val="001B1311"/>
    <w:rsid w:val="001C4547"/>
    <w:rsid w:val="001D572A"/>
    <w:rsid w:val="001D6626"/>
    <w:rsid w:val="001F386C"/>
    <w:rsid w:val="002157A1"/>
    <w:rsid w:val="0021786B"/>
    <w:rsid w:val="0022572A"/>
    <w:rsid w:val="00236A2F"/>
    <w:rsid w:val="002452FA"/>
    <w:rsid w:val="00252393"/>
    <w:rsid w:val="002568B9"/>
    <w:rsid w:val="00272B43"/>
    <w:rsid w:val="00281551"/>
    <w:rsid w:val="00282590"/>
    <w:rsid w:val="00295629"/>
    <w:rsid w:val="002A042F"/>
    <w:rsid w:val="002B2CD2"/>
    <w:rsid w:val="002B3B3F"/>
    <w:rsid w:val="002B7AC9"/>
    <w:rsid w:val="002C697C"/>
    <w:rsid w:val="002D1258"/>
    <w:rsid w:val="002D522A"/>
    <w:rsid w:val="002E323A"/>
    <w:rsid w:val="002F4D9E"/>
    <w:rsid w:val="00302012"/>
    <w:rsid w:val="00321DAD"/>
    <w:rsid w:val="00324B04"/>
    <w:rsid w:val="00343D3D"/>
    <w:rsid w:val="0037743A"/>
    <w:rsid w:val="003808A1"/>
    <w:rsid w:val="003902DF"/>
    <w:rsid w:val="00392A38"/>
    <w:rsid w:val="003A4AA7"/>
    <w:rsid w:val="003B1D09"/>
    <w:rsid w:val="003C06D7"/>
    <w:rsid w:val="003C263B"/>
    <w:rsid w:val="003C412C"/>
    <w:rsid w:val="003D034D"/>
    <w:rsid w:val="003D3B00"/>
    <w:rsid w:val="003F7CD0"/>
    <w:rsid w:val="00400B6C"/>
    <w:rsid w:val="0040261F"/>
    <w:rsid w:val="004221A2"/>
    <w:rsid w:val="00425B4F"/>
    <w:rsid w:val="0043066B"/>
    <w:rsid w:val="00431396"/>
    <w:rsid w:val="004315D8"/>
    <w:rsid w:val="0043439D"/>
    <w:rsid w:val="004410C0"/>
    <w:rsid w:val="00441345"/>
    <w:rsid w:val="00451179"/>
    <w:rsid w:val="00454623"/>
    <w:rsid w:val="00460957"/>
    <w:rsid w:val="004677B4"/>
    <w:rsid w:val="00480094"/>
    <w:rsid w:val="004842D0"/>
    <w:rsid w:val="004B3829"/>
    <w:rsid w:val="004B53D1"/>
    <w:rsid w:val="004C4B4C"/>
    <w:rsid w:val="004E0958"/>
    <w:rsid w:val="004E33E9"/>
    <w:rsid w:val="004F36DF"/>
    <w:rsid w:val="004F7F7D"/>
    <w:rsid w:val="00502D62"/>
    <w:rsid w:val="0051001A"/>
    <w:rsid w:val="00513101"/>
    <w:rsid w:val="00515082"/>
    <w:rsid w:val="00521FFF"/>
    <w:rsid w:val="00533744"/>
    <w:rsid w:val="0054184C"/>
    <w:rsid w:val="00551B9D"/>
    <w:rsid w:val="00554B34"/>
    <w:rsid w:val="00556446"/>
    <w:rsid w:val="00563B3F"/>
    <w:rsid w:val="00566776"/>
    <w:rsid w:val="00570ACB"/>
    <w:rsid w:val="00571298"/>
    <w:rsid w:val="00576990"/>
    <w:rsid w:val="005831C3"/>
    <w:rsid w:val="00594E56"/>
    <w:rsid w:val="005A04FA"/>
    <w:rsid w:val="005A1E28"/>
    <w:rsid w:val="005A3DA5"/>
    <w:rsid w:val="005B3EBC"/>
    <w:rsid w:val="005B58D5"/>
    <w:rsid w:val="005B679C"/>
    <w:rsid w:val="005B7695"/>
    <w:rsid w:val="005C6E84"/>
    <w:rsid w:val="005D49E5"/>
    <w:rsid w:val="005D60F5"/>
    <w:rsid w:val="005D74B2"/>
    <w:rsid w:val="005F4112"/>
    <w:rsid w:val="00603495"/>
    <w:rsid w:val="00606FA3"/>
    <w:rsid w:val="00615638"/>
    <w:rsid w:val="00622CDA"/>
    <w:rsid w:val="00624F65"/>
    <w:rsid w:val="00631145"/>
    <w:rsid w:val="00665038"/>
    <w:rsid w:val="00667043"/>
    <w:rsid w:val="00673CD5"/>
    <w:rsid w:val="00676AA8"/>
    <w:rsid w:val="00695912"/>
    <w:rsid w:val="0069639C"/>
    <w:rsid w:val="00696781"/>
    <w:rsid w:val="006A6D70"/>
    <w:rsid w:val="006B2028"/>
    <w:rsid w:val="006E0FF2"/>
    <w:rsid w:val="006E4534"/>
    <w:rsid w:val="00710FFA"/>
    <w:rsid w:val="0071592F"/>
    <w:rsid w:val="00724C70"/>
    <w:rsid w:val="00736F1D"/>
    <w:rsid w:val="0076242F"/>
    <w:rsid w:val="00762ADD"/>
    <w:rsid w:val="00764031"/>
    <w:rsid w:val="007877D5"/>
    <w:rsid w:val="007A525E"/>
    <w:rsid w:val="007A5B7E"/>
    <w:rsid w:val="007B1666"/>
    <w:rsid w:val="007C43D1"/>
    <w:rsid w:val="007C72B8"/>
    <w:rsid w:val="007D4C5C"/>
    <w:rsid w:val="007D4EB2"/>
    <w:rsid w:val="007D5FD6"/>
    <w:rsid w:val="0080062A"/>
    <w:rsid w:val="008011B3"/>
    <w:rsid w:val="00805AFB"/>
    <w:rsid w:val="0081320E"/>
    <w:rsid w:val="00816F98"/>
    <w:rsid w:val="008204E0"/>
    <w:rsid w:val="00821CED"/>
    <w:rsid w:val="00846B32"/>
    <w:rsid w:val="00847F5A"/>
    <w:rsid w:val="0085258C"/>
    <w:rsid w:val="00861072"/>
    <w:rsid w:val="008C0883"/>
    <w:rsid w:val="008F243A"/>
    <w:rsid w:val="0090364C"/>
    <w:rsid w:val="0092313C"/>
    <w:rsid w:val="00926879"/>
    <w:rsid w:val="0093067A"/>
    <w:rsid w:val="00931FA9"/>
    <w:rsid w:val="00933CE1"/>
    <w:rsid w:val="00935476"/>
    <w:rsid w:val="009401D4"/>
    <w:rsid w:val="00943699"/>
    <w:rsid w:val="00971FDA"/>
    <w:rsid w:val="00976B90"/>
    <w:rsid w:val="0098503C"/>
    <w:rsid w:val="009903BB"/>
    <w:rsid w:val="009A6470"/>
    <w:rsid w:val="009B350E"/>
    <w:rsid w:val="009B56F2"/>
    <w:rsid w:val="009B7745"/>
    <w:rsid w:val="009E4F72"/>
    <w:rsid w:val="00A043CC"/>
    <w:rsid w:val="00A068F1"/>
    <w:rsid w:val="00A1530E"/>
    <w:rsid w:val="00A223FE"/>
    <w:rsid w:val="00A56B56"/>
    <w:rsid w:val="00A62067"/>
    <w:rsid w:val="00A71429"/>
    <w:rsid w:val="00A82418"/>
    <w:rsid w:val="00A82448"/>
    <w:rsid w:val="00A82F15"/>
    <w:rsid w:val="00A839FF"/>
    <w:rsid w:val="00A8535E"/>
    <w:rsid w:val="00A933F4"/>
    <w:rsid w:val="00AC131C"/>
    <w:rsid w:val="00AD1476"/>
    <w:rsid w:val="00AD22D2"/>
    <w:rsid w:val="00AD746F"/>
    <w:rsid w:val="00AE1C56"/>
    <w:rsid w:val="00AF1C4E"/>
    <w:rsid w:val="00AF6BBE"/>
    <w:rsid w:val="00B05963"/>
    <w:rsid w:val="00B14A63"/>
    <w:rsid w:val="00B25896"/>
    <w:rsid w:val="00B574F0"/>
    <w:rsid w:val="00B84C75"/>
    <w:rsid w:val="00B934E7"/>
    <w:rsid w:val="00B953E1"/>
    <w:rsid w:val="00B97DE7"/>
    <w:rsid w:val="00BA0B59"/>
    <w:rsid w:val="00BA736B"/>
    <w:rsid w:val="00BB3BA4"/>
    <w:rsid w:val="00BC4882"/>
    <w:rsid w:val="00BD217F"/>
    <w:rsid w:val="00BD24D8"/>
    <w:rsid w:val="00BD4E76"/>
    <w:rsid w:val="00BE5E7A"/>
    <w:rsid w:val="00BF0E19"/>
    <w:rsid w:val="00BF259B"/>
    <w:rsid w:val="00C13051"/>
    <w:rsid w:val="00C13234"/>
    <w:rsid w:val="00C156F6"/>
    <w:rsid w:val="00C171CA"/>
    <w:rsid w:val="00C227C1"/>
    <w:rsid w:val="00C45C3E"/>
    <w:rsid w:val="00C653F6"/>
    <w:rsid w:val="00C8386A"/>
    <w:rsid w:val="00CA3C46"/>
    <w:rsid w:val="00CA79F5"/>
    <w:rsid w:val="00CB5255"/>
    <w:rsid w:val="00CC35BD"/>
    <w:rsid w:val="00CC4FDF"/>
    <w:rsid w:val="00CC75B8"/>
    <w:rsid w:val="00CF2280"/>
    <w:rsid w:val="00D0229C"/>
    <w:rsid w:val="00D21B71"/>
    <w:rsid w:val="00D2705A"/>
    <w:rsid w:val="00D312AF"/>
    <w:rsid w:val="00D34ACB"/>
    <w:rsid w:val="00D459FA"/>
    <w:rsid w:val="00D54D5F"/>
    <w:rsid w:val="00D65C7A"/>
    <w:rsid w:val="00D75090"/>
    <w:rsid w:val="00D75C3E"/>
    <w:rsid w:val="00D76C09"/>
    <w:rsid w:val="00D80832"/>
    <w:rsid w:val="00DA1A83"/>
    <w:rsid w:val="00DA3597"/>
    <w:rsid w:val="00DA47EA"/>
    <w:rsid w:val="00DE280E"/>
    <w:rsid w:val="00DF5EFC"/>
    <w:rsid w:val="00E00F5A"/>
    <w:rsid w:val="00E15D19"/>
    <w:rsid w:val="00E274C8"/>
    <w:rsid w:val="00E42ACC"/>
    <w:rsid w:val="00E44155"/>
    <w:rsid w:val="00E45F02"/>
    <w:rsid w:val="00E479EF"/>
    <w:rsid w:val="00E527C4"/>
    <w:rsid w:val="00E529C5"/>
    <w:rsid w:val="00E73BFC"/>
    <w:rsid w:val="00E77337"/>
    <w:rsid w:val="00EA19C2"/>
    <w:rsid w:val="00EA45C8"/>
    <w:rsid w:val="00EB689D"/>
    <w:rsid w:val="00EC18FE"/>
    <w:rsid w:val="00EE58FC"/>
    <w:rsid w:val="00F162AE"/>
    <w:rsid w:val="00F36622"/>
    <w:rsid w:val="00F5257A"/>
    <w:rsid w:val="00F615B3"/>
    <w:rsid w:val="00F63A20"/>
    <w:rsid w:val="00F822C5"/>
    <w:rsid w:val="00F86B90"/>
    <w:rsid w:val="00F96ECB"/>
    <w:rsid w:val="00FA1802"/>
    <w:rsid w:val="00FA569E"/>
    <w:rsid w:val="00FC3F3A"/>
    <w:rsid w:val="00FD1C46"/>
    <w:rsid w:val="00FD4691"/>
    <w:rsid w:val="00FE227A"/>
    <w:rsid w:val="00FF062C"/>
    <w:rsid w:val="00FF1FFB"/>
    <w:rsid w:val="00FF2546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8CAE4"/>
  <w15:chartTrackingRefBased/>
  <w15:docId w15:val="{F97E41F2-22CB-4A76-BA67-2833A898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3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D7C1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D7C1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E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531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E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D7C1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E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D7C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E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531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E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531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E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E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D8"/>
    <w:pPr>
      <w:numPr>
        <w:numId w:val="3"/>
      </w:numPr>
      <w:contextualSpacing/>
    </w:pPr>
    <w:rPr>
      <w:rFonts w:eastAsia="Times New Roman" w:cs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55"/>
  </w:style>
  <w:style w:type="paragraph" w:styleId="Footer">
    <w:name w:val="footer"/>
    <w:basedOn w:val="Normal"/>
    <w:link w:val="FooterChar"/>
    <w:uiPriority w:val="99"/>
    <w:unhideWhenUsed/>
    <w:qFormat/>
    <w:rsid w:val="00E4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55"/>
  </w:style>
  <w:style w:type="character" w:styleId="Hyperlink">
    <w:name w:val="Hyperlink"/>
    <w:basedOn w:val="DefaultParagraphFont"/>
    <w:uiPriority w:val="99"/>
    <w:unhideWhenUsed/>
    <w:rsid w:val="00D75C3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C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4C5C"/>
    <w:rPr>
      <w:color w:val="B9D181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6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E8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6B90"/>
    <w:rPr>
      <w:rFonts w:asciiTheme="majorHAnsi" w:eastAsiaTheme="majorEastAsia" w:hAnsiTheme="majorHAnsi" w:cstheme="majorBidi"/>
      <w:b/>
      <w:color w:val="5D7C18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E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6E84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C6E84"/>
    <w:rPr>
      <w:rFonts w:asciiTheme="majorHAnsi" w:eastAsiaTheme="majorEastAsia" w:hAnsiTheme="majorHAnsi" w:cstheme="majorBidi"/>
      <w:color w:val="5D7C1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E84"/>
    <w:rPr>
      <w:rFonts w:asciiTheme="majorHAnsi" w:eastAsiaTheme="majorEastAsia" w:hAnsiTheme="majorHAnsi" w:cstheme="majorBidi"/>
      <w:color w:val="3E5310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E84"/>
    <w:rPr>
      <w:rFonts w:asciiTheme="majorHAnsi" w:eastAsiaTheme="majorEastAsia" w:hAnsiTheme="majorHAnsi" w:cstheme="majorBidi"/>
      <w:i/>
      <w:iCs/>
      <w:color w:val="5D7C1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E84"/>
    <w:rPr>
      <w:rFonts w:asciiTheme="majorHAnsi" w:eastAsiaTheme="majorEastAsia" w:hAnsiTheme="majorHAnsi" w:cstheme="majorBidi"/>
      <w:color w:val="5D7C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E84"/>
    <w:rPr>
      <w:rFonts w:asciiTheme="majorHAnsi" w:eastAsiaTheme="majorEastAsia" w:hAnsiTheme="majorHAnsi" w:cstheme="majorBidi"/>
      <w:color w:val="3E531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E84"/>
    <w:rPr>
      <w:rFonts w:asciiTheme="majorHAnsi" w:eastAsiaTheme="majorEastAsia" w:hAnsiTheme="majorHAnsi" w:cstheme="majorBidi"/>
      <w:i/>
      <w:iCs/>
      <w:color w:val="3E531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E8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E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E84"/>
    <w:pPr>
      <w:spacing w:after="200" w:line="240" w:lineRule="auto"/>
    </w:pPr>
    <w:rPr>
      <w:i/>
      <w:iCs/>
      <w:color w:val="2C3C43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5C6E8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6E84"/>
    <w:rPr>
      <w:i/>
      <w:iCs/>
      <w:color w:val="auto"/>
    </w:rPr>
  </w:style>
  <w:style w:type="paragraph" w:styleId="NoSpacing">
    <w:name w:val="No Spacing"/>
    <w:uiPriority w:val="1"/>
    <w:qFormat/>
    <w:rsid w:val="005C6E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E8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6E8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E84"/>
    <w:pPr>
      <w:pBdr>
        <w:top w:val="single" w:sz="4" w:space="10" w:color="7EA721" w:themeColor="accent1"/>
        <w:bottom w:val="single" w:sz="4" w:space="10" w:color="7EA721" w:themeColor="accent1"/>
      </w:pBdr>
      <w:spacing w:before="360" w:after="360"/>
      <w:ind w:left="864" w:right="864"/>
      <w:jc w:val="center"/>
    </w:pPr>
    <w:rPr>
      <w:i/>
      <w:iCs/>
      <w:color w:val="7EA7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E84"/>
    <w:rPr>
      <w:i/>
      <w:iCs/>
      <w:color w:val="7EA721" w:themeColor="accent1"/>
    </w:rPr>
  </w:style>
  <w:style w:type="character" w:styleId="SubtleEmphasis">
    <w:name w:val="Subtle Emphasis"/>
    <w:basedOn w:val="DefaultParagraphFont"/>
    <w:uiPriority w:val="19"/>
    <w:qFormat/>
    <w:rsid w:val="005C6E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6E84"/>
    <w:rPr>
      <w:i/>
      <w:iCs/>
      <w:color w:val="7EA721" w:themeColor="accent1"/>
    </w:rPr>
  </w:style>
  <w:style w:type="character" w:styleId="SubtleReference">
    <w:name w:val="Subtle Reference"/>
    <w:basedOn w:val="DefaultParagraphFont"/>
    <w:uiPriority w:val="31"/>
    <w:qFormat/>
    <w:rsid w:val="005C6E8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C6E84"/>
    <w:rPr>
      <w:b/>
      <w:bCs/>
      <w:smallCaps/>
      <w:color w:val="7EA72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C6E8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E84"/>
    <w:pPr>
      <w:outlineLvl w:val="9"/>
    </w:pPr>
  </w:style>
  <w:style w:type="paragraph" w:customStyle="1" w:styleId="Organization">
    <w:name w:val="Organization"/>
    <w:basedOn w:val="Normal"/>
    <w:uiPriority w:val="2"/>
    <w:qFormat/>
    <w:rsid w:val="00F86B90"/>
    <w:pPr>
      <w:spacing w:after="60" w:line="240" w:lineRule="auto"/>
      <w:ind w:left="29" w:right="29"/>
    </w:pPr>
    <w:rPr>
      <w:rFonts w:asciiTheme="minorHAnsi" w:eastAsiaTheme="minorHAnsi" w:hAnsiTheme="minorHAnsi"/>
      <w:b/>
      <w:color w:val="7EA721" w:themeColor="accent1"/>
      <w:sz w:val="36"/>
      <w:szCs w:val="20"/>
    </w:rPr>
  </w:style>
  <w:style w:type="table" w:styleId="TableGrid">
    <w:name w:val="Table Grid"/>
    <w:basedOn w:val="TableNormal"/>
    <w:uiPriority w:val="39"/>
    <w:rsid w:val="00F86B9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86B90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C35BD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trialworks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7EA721"/>
      </a:accent1>
      <a:accent2>
        <a:srgbClr val="4B8F1D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1CB3-A3CC-45AE-BB8F-474866AF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Wright</dc:creator>
  <cp:keywords/>
  <dc:description/>
  <cp:lastModifiedBy>Patrice Gimenez</cp:lastModifiedBy>
  <cp:revision>8</cp:revision>
  <cp:lastPrinted>2018-09-06T15:14:00Z</cp:lastPrinted>
  <dcterms:created xsi:type="dcterms:W3CDTF">2018-08-30T14:49:00Z</dcterms:created>
  <dcterms:modified xsi:type="dcterms:W3CDTF">2018-09-06T15:14:00Z</dcterms:modified>
</cp:coreProperties>
</file>